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F78E" w14:textId="4036AAD6" w:rsidR="00B35A61" w:rsidRPr="001B25D0" w:rsidRDefault="001B25D0" w:rsidP="00B35A61">
      <w:pPr>
        <w:shd w:val="clear" w:color="auto" w:fill="FFFFFF"/>
        <w:bidi/>
        <w:spacing w:line="360" w:lineRule="auto"/>
        <w:jc w:val="center"/>
        <w:rPr>
          <w:bCs/>
          <w:color w:val="000000"/>
          <w:sz w:val="24"/>
          <w:szCs w:val="24"/>
          <w:lang w:val="en-US"/>
        </w:rPr>
      </w:pPr>
      <w:r w:rsidRPr="001B25D0">
        <w:rPr>
          <w:rFonts w:hint="cs"/>
          <w:bCs/>
          <w:color w:val="000000"/>
          <w:sz w:val="24"/>
          <w:szCs w:val="24"/>
          <w:rtl/>
          <w:lang w:val="en-US"/>
        </w:rPr>
        <w:t>ל</w:t>
      </w:r>
      <w:r w:rsidR="00B35A61" w:rsidRPr="001B25D0">
        <w:rPr>
          <w:bCs/>
          <w:color w:val="000000"/>
          <w:sz w:val="24"/>
          <w:szCs w:val="24"/>
          <w:rtl/>
          <w:lang w:val="en-US"/>
        </w:rPr>
        <w:t xml:space="preserve">תוכנית אור </w:t>
      </w:r>
      <w:r w:rsidR="00B35A61" w:rsidRPr="001B25D0">
        <w:rPr>
          <w:rFonts w:hint="cs"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="00B35A61" w:rsidRPr="001B25D0">
        <w:rPr>
          <w:rFonts w:hint="cs"/>
          <w:bCs/>
          <w:color w:val="000000"/>
          <w:sz w:val="24"/>
          <w:szCs w:val="24"/>
          <w:rtl/>
          <w:lang w:val="en-US"/>
        </w:rPr>
        <w:t>השח"ר</w:t>
      </w:r>
      <w:proofErr w:type="spellEnd"/>
      <w:r w:rsidR="00B35A61" w:rsidRPr="001B25D0">
        <w:rPr>
          <w:rFonts w:hint="cs"/>
          <w:bCs/>
          <w:color w:val="000000"/>
          <w:sz w:val="24"/>
          <w:szCs w:val="24"/>
          <w:rtl/>
          <w:lang w:val="en-US"/>
        </w:rPr>
        <w:t xml:space="preserve"> </w:t>
      </w:r>
      <w:r w:rsidRPr="001B25D0">
        <w:rPr>
          <w:rFonts w:hint="cs"/>
          <w:bCs/>
          <w:color w:val="000000"/>
          <w:sz w:val="24"/>
          <w:szCs w:val="24"/>
          <w:rtl/>
          <w:lang w:val="en-US"/>
        </w:rPr>
        <w:t>למיצוי פוטנציאל התפתחותי ב</w:t>
      </w:r>
      <w:r w:rsidR="00B35A61" w:rsidRPr="001B25D0">
        <w:rPr>
          <w:bCs/>
          <w:color w:val="000000"/>
          <w:sz w:val="24"/>
          <w:szCs w:val="24"/>
          <w:rtl/>
          <w:lang w:val="en-US"/>
        </w:rPr>
        <w:t>ירושלים דרושים/</w:t>
      </w:r>
      <w:proofErr w:type="spellStart"/>
      <w:r w:rsidR="00B35A61" w:rsidRPr="001B25D0">
        <w:rPr>
          <w:bCs/>
          <w:color w:val="000000"/>
          <w:sz w:val="24"/>
          <w:szCs w:val="24"/>
          <w:rtl/>
          <w:lang w:val="en-US"/>
        </w:rPr>
        <w:t>ות</w:t>
      </w:r>
      <w:proofErr w:type="spellEnd"/>
      <w:r w:rsidR="00B35A61" w:rsidRPr="001B25D0">
        <w:rPr>
          <w:bCs/>
          <w:color w:val="000000"/>
          <w:sz w:val="24"/>
          <w:szCs w:val="24"/>
          <w:rtl/>
          <w:lang w:val="en-US"/>
        </w:rPr>
        <w:t xml:space="preserve"> מדריכות/ים מקצועיים מתחום החינוך לגיל הרך/ פרא- רפואי</w:t>
      </w:r>
    </w:p>
    <w:p w14:paraId="60FEEC15" w14:textId="77777777" w:rsidR="00B35A61" w:rsidRPr="001B25D0" w:rsidRDefault="00B35A61" w:rsidP="00B35A61">
      <w:pPr>
        <w:shd w:val="clear" w:color="auto" w:fill="FFFFFF"/>
        <w:bidi/>
        <w:spacing w:line="360" w:lineRule="auto"/>
        <w:rPr>
          <w:color w:val="000000"/>
          <w:sz w:val="24"/>
          <w:szCs w:val="24"/>
          <w:lang w:val="en-US"/>
        </w:rPr>
      </w:pPr>
    </w:p>
    <w:p w14:paraId="2EB3D83E" w14:textId="305D08D0" w:rsidR="00B35A61" w:rsidRPr="00B35A61" w:rsidRDefault="00B35A61" w:rsidP="00B35A61">
      <w:pPr>
        <w:shd w:val="clear" w:color="auto" w:fill="FFFFFF"/>
        <w:bidi/>
        <w:spacing w:line="360" w:lineRule="auto"/>
        <w:rPr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ת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ו</w:t>
      </w:r>
      <w:r w:rsidRPr="00B35A61">
        <w:rPr>
          <w:color w:val="000000"/>
          <w:sz w:val="24"/>
          <w:szCs w:val="24"/>
          <w:rtl/>
          <w:lang w:val="en-US"/>
        </w:rPr>
        <w:t>כנית</w:t>
      </w:r>
      <w:r w:rsidR="00D31346">
        <w:rPr>
          <w:rFonts w:hint="cs"/>
          <w:color w:val="000000"/>
          <w:sz w:val="24"/>
          <w:szCs w:val="24"/>
          <w:rtl/>
          <w:lang w:val="en-US"/>
        </w:rPr>
        <w:t xml:space="preserve"> אור </w:t>
      </w:r>
      <w:proofErr w:type="spellStart"/>
      <w:r w:rsidR="00D31346">
        <w:rPr>
          <w:rFonts w:hint="cs"/>
          <w:color w:val="000000"/>
          <w:sz w:val="24"/>
          <w:szCs w:val="24"/>
          <w:rtl/>
          <w:lang w:val="en-US"/>
        </w:rPr>
        <w:t>השח"ר</w:t>
      </w:r>
      <w:proofErr w:type="spellEnd"/>
      <w:r w:rsidR="00D31346">
        <w:rPr>
          <w:rFonts w:hint="cs"/>
          <w:color w:val="000000"/>
          <w:sz w:val="24"/>
          <w:szCs w:val="24"/>
          <w:rtl/>
          <w:lang w:val="en-US"/>
        </w:rPr>
        <w:t xml:space="preserve"> היא </w:t>
      </w:r>
      <w:r w:rsidRPr="00B35A61">
        <w:rPr>
          <w:color w:val="000000"/>
          <w:sz w:val="24"/>
          <w:szCs w:val="24"/>
          <w:rtl/>
          <w:lang w:val="en-US"/>
        </w:rPr>
        <w:t xml:space="preserve">תוכנית התערבות </w:t>
      </w:r>
      <w:r w:rsidRPr="00B35A61">
        <w:rPr>
          <w:rFonts w:hint="cs"/>
          <w:color w:val="000000"/>
          <w:sz w:val="24"/>
          <w:szCs w:val="24"/>
          <w:rtl/>
          <w:lang w:val="en-US"/>
        </w:rPr>
        <w:t xml:space="preserve">שפתית </w:t>
      </w:r>
      <w:r w:rsidRPr="00B35A61">
        <w:rPr>
          <w:color w:val="000000"/>
          <w:sz w:val="24"/>
          <w:szCs w:val="24"/>
          <w:rtl/>
          <w:lang w:val="en-US"/>
        </w:rPr>
        <w:t xml:space="preserve">רב תחומית </w:t>
      </w:r>
      <w:r w:rsidR="001B25D0">
        <w:rPr>
          <w:rFonts w:hint="cs"/>
          <w:color w:val="000000"/>
          <w:sz w:val="24"/>
          <w:szCs w:val="24"/>
          <w:rtl/>
          <w:lang w:val="en-US"/>
        </w:rPr>
        <w:t xml:space="preserve">הפועלת </w:t>
      </w:r>
      <w:r w:rsidRPr="00B35A61">
        <w:rPr>
          <w:color w:val="000000"/>
          <w:sz w:val="24"/>
          <w:szCs w:val="24"/>
          <w:rtl/>
          <w:lang w:val="en-US"/>
        </w:rPr>
        <w:t xml:space="preserve">בגני הילדים </w:t>
      </w:r>
      <w:r w:rsidR="001B25D0">
        <w:rPr>
          <w:rFonts w:hint="cs"/>
          <w:color w:val="000000"/>
          <w:sz w:val="24"/>
          <w:szCs w:val="24"/>
          <w:rtl/>
          <w:lang w:val="en-US"/>
        </w:rPr>
        <w:t xml:space="preserve">בירושלים </w:t>
      </w:r>
      <w:r w:rsidRPr="00B35A61">
        <w:rPr>
          <w:color w:val="000000"/>
          <w:sz w:val="24"/>
          <w:szCs w:val="24"/>
          <w:rtl/>
          <w:lang w:val="en-US"/>
        </w:rPr>
        <w:t>ל</w:t>
      </w:r>
      <w:r w:rsidR="00D31346">
        <w:rPr>
          <w:rFonts w:hint="cs"/>
          <w:color w:val="000000"/>
          <w:sz w:val="24"/>
          <w:szCs w:val="24"/>
          <w:rtl/>
          <w:lang w:val="en-US"/>
        </w:rPr>
        <w:t xml:space="preserve">צמצום פערים התפתחותיים ומניעת </w:t>
      </w:r>
      <w:r w:rsidRPr="00B35A61">
        <w:rPr>
          <w:color w:val="000000"/>
          <w:sz w:val="24"/>
          <w:szCs w:val="24"/>
          <w:rtl/>
          <w:lang w:val="en-US"/>
        </w:rPr>
        <w:t>פגיעה בפוטנציאל ההתפתחותי של ילדים ופעוטות בגיל הרך.</w:t>
      </w:r>
    </w:p>
    <w:p w14:paraId="3E272E96" w14:textId="492F75DE" w:rsidR="00D31346" w:rsidRDefault="00D31346" w:rsidP="00B35A61">
      <w:pPr>
        <w:shd w:val="clear" w:color="auto" w:fill="FFFFFF"/>
        <w:bidi/>
        <w:spacing w:line="360" w:lineRule="auto"/>
        <w:rPr>
          <w:b/>
          <w:color w:val="000000"/>
          <w:sz w:val="24"/>
          <w:szCs w:val="24"/>
          <w:rtl/>
          <w:lang w:val="en-US"/>
        </w:rPr>
      </w:pPr>
      <w:r>
        <w:rPr>
          <w:rFonts w:hint="cs"/>
          <w:b/>
          <w:color w:val="000000"/>
          <w:sz w:val="24"/>
          <w:szCs w:val="24"/>
          <w:rtl/>
          <w:lang w:val="en-US"/>
        </w:rPr>
        <w:t xml:space="preserve">העבודה הינה בגני ילדים של </w:t>
      </w:r>
      <w:proofErr w:type="spellStart"/>
      <w:r>
        <w:rPr>
          <w:rFonts w:hint="cs"/>
          <w:b/>
          <w:color w:val="000000"/>
          <w:sz w:val="24"/>
          <w:szCs w:val="24"/>
          <w:rtl/>
          <w:lang w:val="en-US"/>
        </w:rPr>
        <w:t>מנח"י</w:t>
      </w:r>
      <w:proofErr w:type="spellEnd"/>
      <w:r>
        <w:rPr>
          <w:rFonts w:hint="cs"/>
          <w:b/>
          <w:color w:val="000000"/>
          <w:sz w:val="24"/>
          <w:szCs w:val="24"/>
          <w:rtl/>
          <w:lang w:val="en-US"/>
        </w:rPr>
        <w:t xml:space="preserve"> (</w:t>
      </w:r>
      <w:proofErr w:type="spellStart"/>
      <w:r>
        <w:rPr>
          <w:rFonts w:hint="cs"/>
          <w:b/>
          <w:color w:val="000000"/>
          <w:sz w:val="24"/>
          <w:szCs w:val="24"/>
          <w:rtl/>
          <w:lang w:val="en-US"/>
        </w:rPr>
        <w:t>טט"ח</w:t>
      </w:r>
      <w:proofErr w:type="spellEnd"/>
      <w:r>
        <w:rPr>
          <w:rFonts w:hint="cs"/>
          <w:b/>
          <w:color w:val="000000"/>
          <w:sz w:val="24"/>
          <w:szCs w:val="24"/>
          <w:rtl/>
          <w:lang w:val="en-US"/>
        </w:rPr>
        <w:t>/ טרום-חובה / חובה) במסגרות החינוך הרגיל</w:t>
      </w:r>
    </w:p>
    <w:p w14:paraId="447B8A9B" w14:textId="621AEDF1" w:rsidR="00B35A61" w:rsidRPr="00D31346" w:rsidRDefault="00D31346" w:rsidP="00D31346">
      <w:pPr>
        <w:shd w:val="clear" w:color="auto" w:fill="FFFFFF"/>
        <w:bidi/>
        <w:spacing w:line="360" w:lineRule="auto"/>
        <w:rPr>
          <w:b/>
          <w:color w:val="000000"/>
          <w:sz w:val="24"/>
          <w:szCs w:val="24"/>
          <w:lang w:val="en-US"/>
        </w:rPr>
      </w:pPr>
      <w:r>
        <w:rPr>
          <w:rFonts w:hint="cs"/>
          <w:b/>
          <w:color w:val="000000"/>
          <w:sz w:val="24"/>
          <w:szCs w:val="24"/>
          <w:rtl/>
          <w:lang w:val="en-US"/>
        </w:rPr>
        <w:t xml:space="preserve"> </w:t>
      </w:r>
    </w:p>
    <w:p w14:paraId="52812C1B" w14:textId="77777777" w:rsidR="00B35A61" w:rsidRPr="00B35A61" w:rsidRDefault="00B35A61" w:rsidP="00B35A61">
      <w:pPr>
        <w:shd w:val="clear" w:color="auto" w:fill="FFFFFF"/>
        <w:bidi/>
        <w:spacing w:line="360" w:lineRule="auto"/>
        <w:rPr>
          <w:b/>
          <w:color w:val="000000"/>
          <w:sz w:val="24"/>
          <w:szCs w:val="24"/>
          <w:lang w:val="en-US"/>
        </w:rPr>
      </w:pPr>
      <w:r w:rsidRPr="00B35A61">
        <w:rPr>
          <w:b/>
          <w:color w:val="000000"/>
          <w:sz w:val="24"/>
          <w:szCs w:val="24"/>
          <w:rtl/>
          <w:lang w:val="en-US"/>
        </w:rPr>
        <w:t xml:space="preserve">דרישות התפקיד: </w:t>
      </w:r>
    </w:p>
    <w:p w14:paraId="4085F2CE" w14:textId="4F26F333" w:rsidR="00B35A61" w:rsidRPr="00B35A61" w:rsidRDefault="00B35A61" w:rsidP="00B35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תואר ראשון בחינוך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/</w:t>
      </w:r>
      <w:r w:rsidRPr="00B35A61">
        <w:rPr>
          <w:color w:val="000000"/>
          <w:sz w:val="24"/>
          <w:szCs w:val="24"/>
          <w:rtl/>
          <w:lang w:val="en-US"/>
        </w:rPr>
        <w:t xml:space="preserve"> פסיכולוגיה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/</w:t>
      </w:r>
      <w:r w:rsidRPr="00B35A61">
        <w:rPr>
          <w:color w:val="000000"/>
          <w:sz w:val="24"/>
          <w:szCs w:val="24"/>
          <w:rtl/>
          <w:lang w:val="en-US"/>
        </w:rPr>
        <w:t xml:space="preserve"> עבודה סוציאלית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/</w:t>
      </w:r>
      <w:r w:rsidRPr="00B35A61">
        <w:rPr>
          <w:color w:val="000000"/>
          <w:sz w:val="24"/>
          <w:szCs w:val="24"/>
          <w:rtl/>
          <w:lang w:val="en-US"/>
        </w:rPr>
        <w:t xml:space="preserve"> קלינאות תקשורת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/</w:t>
      </w:r>
      <w:r w:rsidRPr="00B35A61">
        <w:rPr>
          <w:color w:val="000000"/>
          <w:sz w:val="24"/>
          <w:szCs w:val="24"/>
          <w:rtl/>
          <w:lang w:val="en-US"/>
        </w:rPr>
        <w:t xml:space="preserve"> ר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י</w:t>
      </w:r>
      <w:r w:rsidRPr="00B35A61">
        <w:rPr>
          <w:color w:val="000000"/>
          <w:sz w:val="24"/>
          <w:szCs w:val="24"/>
          <w:rtl/>
          <w:lang w:val="en-US"/>
        </w:rPr>
        <w:t>פ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וי ב</w:t>
      </w:r>
      <w:r w:rsidRPr="00B35A61">
        <w:rPr>
          <w:color w:val="000000"/>
          <w:sz w:val="24"/>
          <w:szCs w:val="24"/>
          <w:rtl/>
          <w:lang w:val="en-US"/>
        </w:rPr>
        <w:t xml:space="preserve">עיסוק </w:t>
      </w:r>
      <w:proofErr w:type="spellStart"/>
      <w:r w:rsidRPr="00B35A61">
        <w:rPr>
          <w:color w:val="000000"/>
          <w:sz w:val="24"/>
          <w:szCs w:val="24"/>
          <w:rtl/>
          <w:lang w:val="en-US"/>
        </w:rPr>
        <w:t>וכו</w:t>
      </w:r>
      <w:proofErr w:type="spellEnd"/>
      <w:r w:rsidRPr="00B35A61">
        <w:rPr>
          <w:color w:val="000000"/>
          <w:sz w:val="24"/>
          <w:szCs w:val="24"/>
          <w:rtl/>
          <w:lang w:val="en-US"/>
        </w:rPr>
        <w:t xml:space="preserve">'- </w:t>
      </w:r>
      <w:r w:rsidRPr="001B25D0">
        <w:rPr>
          <w:b/>
          <w:bCs/>
          <w:color w:val="000000"/>
          <w:sz w:val="24"/>
          <w:szCs w:val="24"/>
          <w:rtl/>
          <w:lang w:val="en-US"/>
        </w:rPr>
        <w:t>חובה</w:t>
      </w:r>
    </w:p>
    <w:p w14:paraId="6DC0B15C" w14:textId="244CCD9C" w:rsidR="00B35A61" w:rsidRPr="00B35A61" w:rsidRDefault="00B35A61" w:rsidP="00B35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נ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י</w:t>
      </w:r>
      <w:r w:rsidRPr="00B35A61">
        <w:rPr>
          <w:color w:val="000000"/>
          <w:sz w:val="24"/>
          <w:szCs w:val="24"/>
          <w:rtl/>
          <w:lang w:val="en-US"/>
        </w:rPr>
        <w:t>סיון בעבודה עם ילדים בגיל הרך</w:t>
      </w:r>
      <w:r w:rsidRPr="00B35A61">
        <w:rPr>
          <w:rFonts w:hint="cs"/>
          <w:color w:val="000000"/>
          <w:sz w:val="24"/>
          <w:szCs w:val="24"/>
          <w:rtl/>
          <w:lang w:val="en-US"/>
        </w:rPr>
        <w:t xml:space="preserve"> והכרות עם מסגרות חינוכיות </w:t>
      </w:r>
      <w:r w:rsidRPr="00B35A61">
        <w:rPr>
          <w:color w:val="000000"/>
          <w:sz w:val="24"/>
          <w:szCs w:val="24"/>
          <w:rtl/>
          <w:lang w:val="en-US"/>
        </w:rPr>
        <w:t xml:space="preserve">- </w:t>
      </w:r>
      <w:r w:rsidRPr="001B25D0">
        <w:rPr>
          <w:b/>
          <w:bCs/>
          <w:color w:val="000000"/>
          <w:sz w:val="24"/>
          <w:szCs w:val="24"/>
          <w:rtl/>
          <w:lang w:val="en-US"/>
        </w:rPr>
        <w:t>חובה</w:t>
      </w:r>
    </w:p>
    <w:p w14:paraId="1460FF2D" w14:textId="3178AA98" w:rsidR="00B35A61" w:rsidRPr="00B35A61" w:rsidRDefault="00B35A61" w:rsidP="00B35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נ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י</w:t>
      </w:r>
      <w:r w:rsidRPr="00B35A61">
        <w:rPr>
          <w:color w:val="000000"/>
          <w:sz w:val="24"/>
          <w:szCs w:val="24"/>
          <w:rtl/>
          <w:lang w:val="en-US"/>
        </w:rPr>
        <w:t xml:space="preserve">סיון בעבודה והדרכת הורים לילדים בגיל הרך - יתרון </w:t>
      </w:r>
    </w:p>
    <w:p w14:paraId="3111B877" w14:textId="037AF7FB" w:rsidR="00B35A61" w:rsidRDefault="00B35A61" w:rsidP="001B2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נכונות לעבודה קשה ומחויבות מלאה לקידום ילדים בסיכון</w:t>
      </w:r>
      <w:r w:rsidR="001B25D0">
        <w:rPr>
          <w:rFonts w:hint="cs"/>
          <w:color w:val="000000"/>
          <w:sz w:val="24"/>
          <w:szCs w:val="24"/>
          <w:rtl/>
          <w:lang w:val="en-US"/>
        </w:rPr>
        <w:t xml:space="preserve"> ובתחום השפתי</w:t>
      </w:r>
      <w:r w:rsidRPr="00B35A61">
        <w:rPr>
          <w:rFonts w:ascii="Calibri" w:eastAsia="Calibri" w:hAnsi="Calibri" w:cs="Calibri" w:hint="cs"/>
          <w:color w:val="000000"/>
          <w:sz w:val="24"/>
          <w:szCs w:val="24"/>
          <w:rtl/>
          <w:lang w:val="en-US"/>
        </w:rPr>
        <w:t xml:space="preserve"> </w:t>
      </w:r>
    </w:p>
    <w:p w14:paraId="7B7FE6B8" w14:textId="5B92CFF2" w:rsidR="001B25D0" w:rsidRPr="001B25D0" w:rsidRDefault="001B25D0" w:rsidP="001B2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00" w:line="360" w:lineRule="auto"/>
        <w:rPr>
          <w:rFonts w:asciiTheme="minorBidi" w:eastAsia="Calibri" w:hAnsiTheme="minorBidi" w:cstheme="minorBidi"/>
          <w:color w:val="000000"/>
          <w:sz w:val="24"/>
          <w:szCs w:val="24"/>
          <w:lang w:val="en-US"/>
        </w:rPr>
      </w:pPr>
      <w:r w:rsidRPr="001B25D0">
        <w:rPr>
          <w:rFonts w:asciiTheme="minorBidi" w:eastAsia="Calibri" w:hAnsiTheme="minorBidi" w:cstheme="minorBidi"/>
          <w:color w:val="000000"/>
          <w:sz w:val="24"/>
          <w:szCs w:val="24"/>
          <w:rtl/>
          <w:lang w:val="en-US"/>
        </w:rPr>
        <w:t>העבודה בירושלים</w:t>
      </w:r>
    </w:p>
    <w:p w14:paraId="63A3753B" w14:textId="77777777" w:rsidR="00B35A61" w:rsidRPr="00B35A61" w:rsidRDefault="00B35A61" w:rsidP="00B35A61">
      <w:pPr>
        <w:shd w:val="clear" w:color="auto" w:fill="FFFFFF"/>
        <w:bidi/>
        <w:spacing w:line="360" w:lineRule="auto"/>
        <w:rPr>
          <w:color w:val="000000"/>
          <w:sz w:val="24"/>
          <w:szCs w:val="24"/>
          <w:lang w:val="en-US"/>
        </w:rPr>
      </w:pPr>
    </w:p>
    <w:p w14:paraId="10D54828" w14:textId="348518DC" w:rsidR="00B35A61" w:rsidRPr="00B35A61" w:rsidRDefault="00B35A61" w:rsidP="00B35A61">
      <w:pPr>
        <w:shd w:val="clear" w:color="auto" w:fill="FFFFFF"/>
        <w:bidi/>
        <w:spacing w:line="360" w:lineRule="auto"/>
        <w:rPr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היקף משרה חלקית</w:t>
      </w:r>
      <w:r w:rsidR="001B25D0">
        <w:rPr>
          <w:rFonts w:hint="cs"/>
          <w:color w:val="000000"/>
          <w:sz w:val="24"/>
          <w:szCs w:val="24"/>
          <w:rtl/>
          <w:lang w:val="en-US"/>
        </w:rPr>
        <w:t xml:space="preserve"> (יומיים או שלושה בשבוע)</w:t>
      </w:r>
      <w:r w:rsidRPr="00B35A61">
        <w:rPr>
          <w:color w:val="000000"/>
          <w:sz w:val="24"/>
          <w:szCs w:val="24"/>
          <w:rtl/>
          <w:lang w:val="en-US"/>
        </w:rPr>
        <w:t xml:space="preserve">, בשעות 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פעילות הגנים</w:t>
      </w:r>
      <w:r w:rsidRPr="00B35A61">
        <w:rPr>
          <w:color w:val="000000"/>
          <w:sz w:val="24"/>
          <w:szCs w:val="24"/>
          <w:rtl/>
          <w:lang w:val="en-US"/>
        </w:rPr>
        <w:t>.</w:t>
      </w:r>
    </w:p>
    <w:p w14:paraId="613DD356" w14:textId="2CDF289A" w:rsidR="00B35A61" w:rsidRDefault="00B35A61" w:rsidP="00B35A61">
      <w:pPr>
        <w:shd w:val="clear" w:color="auto" w:fill="FFFFFF"/>
        <w:bidi/>
        <w:spacing w:line="360" w:lineRule="auto"/>
        <w:rPr>
          <w:color w:val="000000"/>
          <w:sz w:val="24"/>
          <w:szCs w:val="24"/>
          <w:rtl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תחילת העסקה: ספטמבר</w:t>
      </w:r>
      <w:r>
        <w:rPr>
          <w:rFonts w:hint="cs"/>
          <w:color w:val="000000"/>
          <w:sz w:val="24"/>
          <w:szCs w:val="24"/>
          <w:rtl/>
          <w:lang w:val="en-US"/>
        </w:rPr>
        <w:t xml:space="preserve"> 202</w:t>
      </w:r>
      <w:r w:rsidR="001B25D0">
        <w:rPr>
          <w:rFonts w:hint="cs"/>
          <w:color w:val="000000"/>
          <w:sz w:val="24"/>
          <w:szCs w:val="24"/>
          <w:rtl/>
          <w:lang w:val="en-US"/>
        </w:rPr>
        <w:t>4</w:t>
      </w:r>
    </w:p>
    <w:p w14:paraId="1F277D13" w14:textId="64EB37F1" w:rsidR="001B25D0" w:rsidRPr="00B35A61" w:rsidRDefault="001B25D0" w:rsidP="001B25D0">
      <w:pPr>
        <w:shd w:val="clear" w:color="auto" w:fill="FFFFFF"/>
        <w:bidi/>
        <w:spacing w:line="360" w:lineRule="auto"/>
        <w:rPr>
          <w:color w:val="000000"/>
          <w:sz w:val="24"/>
          <w:szCs w:val="24"/>
          <w:lang w:val="en-US"/>
        </w:rPr>
      </w:pPr>
      <w:r>
        <w:rPr>
          <w:rFonts w:hint="cs"/>
          <w:color w:val="000000"/>
          <w:sz w:val="24"/>
          <w:szCs w:val="24"/>
          <w:rtl/>
          <w:lang w:val="en-US"/>
        </w:rPr>
        <w:t>ימי מיונים למשרה ייערכו במהלך חודשים יולי-אוגוסט.</w:t>
      </w:r>
    </w:p>
    <w:p w14:paraId="1BE17BE9" w14:textId="77777777" w:rsidR="00B35A61" w:rsidRPr="00B35A61" w:rsidRDefault="00B35A61" w:rsidP="00B35A61">
      <w:pPr>
        <w:shd w:val="clear" w:color="auto" w:fill="FFFFFF"/>
        <w:bidi/>
        <w:spacing w:line="360" w:lineRule="auto"/>
        <w:rPr>
          <w:b/>
          <w:color w:val="000000"/>
          <w:sz w:val="24"/>
          <w:szCs w:val="24"/>
          <w:lang w:val="en-US"/>
        </w:rPr>
      </w:pPr>
      <w:r w:rsidRPr="00B35A61">
        <w:rPr>
          <w:b/>
          <w:color w:val="000000"/>
          <w:sz w:val="24"/>
          <w:szCs w:val="24"/>
          <w:rtl/>
          <w:lang w:val="en-US"/>
        </w:rPr>
        <w:t xml:space="preserve">קורות חיים ניתן לשלוח ל </w:t>
      </w:r>
      <w:r w:rsidRPr="00B35A61">
        <w:rPr>
          <w:b/>
          <w:sz w:val="24"/>
          <w:szCs w:val="24"/>
          <w:lang w:val="en-US"/>
        </w:rPr>
        <w:t>orjlmjobs@gmail.com</w:t>
      </w:r>
    </w:p>
    <w:p w14:paraId="345B622D" w14:textId="77777777" w:rsidR="00B35A61" w:rsidRPr="00B35A61" w:rsidRDefault="00B35A61" w:rsidP="00B35A61">
      <w:pPr>
        <w:shd w:val="clear" w:color="auto" w:fill="FFFFFF"/>
        <w:bidi/>
        <w:spacing w:line="360" w:lineRule="auto"/>
        <w:rPr>
          <w:color w:val="000000"/>
          <w:sz w:val="24"/>
          <w:szCs w:val="24"/>
          <w:lang w:val="en-US"/>
        </w:rPr>
      </w:pPr>
      <w:r w:rsidRPr="00B35A61">
        <w:rPr>
          <w:color w:val="000000"/>
          <w:sz w:val="24"/>
          <w:szCs w:val="24"/>
          <w:rtl/>
          <w:lang w:val="en-US"/>
        </w:rPr>
        <w:t>רק פניות מתאימות תענינה!</w:t>
      </w:r>
    </w:p>
    <w:p w14:paraId="30D22B98" w14:textId="77777777" w:rsidR="00B35A61" w:rsidRPr="00B35A61" w:rsidRDefault="00B35A61" w:rsidP="00B35A61">
      <w:pPr>
        <w:shd w:val="clear" w:color="auto" w:fill="FFFFFF"/>
        <w:bidi/>
        <w:spacing w:line="360" w:lineRule="auto"/>
        <w:rPr>
          <w:rFonts w:ascii="Comic Sans MS" w:eastAsia="Comic Sans MS" w:hAnsi="Comic Sans MS" w:cs="Comic Sans MS"/>
          <w:color w:val="351C75"/>
          <w:sz w:val="36"/>
          <w:szCs w:val="36"/>
          <w:lang w:val="en-US"/>
        </w:rPr>
      </w:pPr>
    </w:p>
    <w:p w14:paraId="5A1A4D25" w14:textId="77777777" w:rsidR="006D149D" w:rsidRDefault="006D149D">
      <w:pPr>
        <w:bidi/>
      </w:pPr>
    </w:p>
    <w:sectPr w:rsidR="006D149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029A" w14:textId="77777777" w:rsidR="00C20D56" w:rsidRDefault="00C20D56">
      <w:pPr>
        <w:spacing w:line="240" w:lineRule="auto"/>
      </w:pPr>
      <w:r>
        <w:separator/>
      </w:r>
    </w:p>
  </w:endnote>
  <w:endnote w:type="continuationSeparator" w:id="0">
    <w:p w14:paraId="0E3B1C0B" w14:textId="77777777" w:rsidR="00C20D56" w:rsidRDefault="00C20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B5E0" w14:textId="77777777" w:rsidR="006D149D" w:rsidRDefault="006D149D">
    <w:pPr>
      <w:bidi/>
      <w:jc w:val="center"/>
    </w:pPr>
  </w:p>
  <w:p w14:paraId="66DA4311" w14:textId="77777777" w:rsidR="006D149D" w:rsidRDefault="006D149D">
    <w:pPr>
      <w:bidi/>
      <w:jc w:val="center"/>
    </w:pPr>
  </w:p>
  <w:p w14:paraId="5E4BC435" w14:textId="77777777" w:rsidR="006D149D" w:rsidRDefault="006D149D">
    <w:pPr>
      <w:bidi/>
      <w:jc w:val="center"/>
    </w:pPr>
  </w:p>
  <w:p w14:paraId="1BB307B6" w14:textId="77777777" w:rsidR="006D149D" w:rsidRDefault="00B818EB">
    <w:pPr>
      <w:bidi/>
      <w:jc w:val="center"/>
    </w:pPr>
    <w:r>
      <w:rPr>
        <w:noProof/>
      </w:rPr>
      <w:drawing>
        <wp:inline distT="114300" distB="114300" distL="114300" distR="114300" wp14:anchorId="415BC36D" wp14:editId="78651079">
          <wp:extent cx="1478280" cy="1905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3B9E85" w14:textId="77777777" w:rsidR="006D149D" w:rsidRDefault="006D149D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E569" w14:textId="77777777" w:rsidR="00C20D56" w:rsidRDefault="00C20D56">
      <w:pPr>
        <w:spacing w:line="240" w:lineRule="auto"/>
      </w:pPr>
      <w:r>
        <w:separator/>
      </w:r>
    </w:p>
  </w:footnote>
  <w:footnote w:type="continuationSeparator" w:id="0">
    <w:p w14:paraId="088D166B" w14:textId="77777777" w:rsidR="00C20D56" w:rsidRDefault="00C20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60D" w14:textId="77777777" w:rsidR="006D149D" w:rsidRDefault="00B818EB">
    <w:pPr>
      <w:bidi/>
      <w:jc w:val="center"/>
    </w:pPr>
    <w:r>
      <w:rPr>
        <w:noProof/>
      </w:rPr>
      <w:drawing>
        <wp:inline distT="114300" distB="114300" distL="114300" distR="114300" wp14:anchorId="6B59F8B9" wp14:editId="75A7CC76">
          <wp:extent cx="1363500" cy="170697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500" cy="17069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A99175" w14:textId="77777777" w:rsidR="006D149D" w:rsidRDefault="006D149D">
    <w:pPr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22076"/>
    <w:multiLevelType w:val="multilevel"/>
    <w:tmpl w:val="2BE41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63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9D"/>
    <w:rsid w:val="000C015C"/>
    <w:rsid w:val="001B25D0"/>
    <w:rsid w:val="006D149D"/>
    <w:rsid w:val="00B35A61"/>
    <w:rsid w:val="00B426EF"/>
    <w:rsid w:val="00B818EB"/>
    <w:rsid w:val="00C20D56"/>
    <w:rsid w:val="00D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B829"/>
  <w15:docId w15:val="{E5CE3D50-1AC4-4905-90D1-DF67B0A9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גרנית מזרחי</dc:creator>
  <cp:lastModifiedBy>הגר דיין פינוס</cp:lastModifiedBy>
  <cp:revision>3</cp:revision>
  <dcterms:created xsi:type="dcterms:W3CDTF">2024-07-10T06:46:00Z</dcterms:created>
  <dcterms:modified xsi:type="dcterms:W3CDTF">2024-07-10T06:57:00Z</dcterms:modified>
</cp:coreProperties>
</file>