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22" w:rsidRPr="00375810" w:rsidRDefault="00CD0B2F" w:rsidP="00C06E39">
      <w:pPr>
        <w:rPr>
          <w:b/>
          <w:bCs/>
          <w:sz w:val="38"/>
          <w:szCs w:val="38"/>
          <w:rtl/>
        </w:rPr>
      </w:pPr>
      <w:r w:rsidRPr="00375810">
        <w:rPr>
          <w:rFonts w:hint="cs"/>
          <w:b/>
          <w:bCs/>
          <w:sz w:val="38"/>
          <w:szCs w:val="38"/>
          <w:rtl/>
        </w:rPr>
        <w:t xml:space="preserve">לשירות המבחן למבוגרים דרושים </w:t>
      </w:r>
      <w:r w:rsidR="00375810" w:rsidRPr="00375810">
        <w:rPr>
          <w:rFonts w:hint="cs"/>
          <w:b/>
          <w:bCs/>
          <w:sz w:val="38"/>
          <w:szCs w:val="38"/>
          <w:rtl/>
        </w:rPr>
        <w:t>עובדים/ות סוציאליים</w:t>
      </w:r>
      <w:r w:rsidRPr="00375810">
        <w:rPr>
          <w:rFonts w:hint="cs"/>
          <w:b/>
          <w:bCs/>
          <w:sz w:val="38"/>
          <w:szCs w:val="38"/>
          <w:rtl/>
        </w:rPr>
        <w:t xml:space="preserve"> לתפקיד</w:t>
      </w:r>
      <w:r w:rsidR="003F7ED5" w:rsidRPr="00375810">
        <w:rPr>
          <w:rFonts w:hint="cs"/>
          <w:b/>
          <w:bCs/>
          <w:sz w:val="38"/>
          <w:szCs w:val="38"/>
          <w:rtl/>
        </w:rPr>
        <w:t>:</w:t>
      </w:r>
    </w:p>
    <w:p w:rsidR="00CD0B2F" w:rsidRPr="00375810" w:rsidRDefault="00CD0B2F" w:rsidP="00CD0B2F">
      <w:pPr>
        <w:jc w:val="center"/>
        <w:rPr>
          <w:b/>
          <w:bCs/>
          <w:color w:val="365F91" w:themeColor="accent1" w:themeShade="BF"/>
          <w:sz w:val="56"/>
          <w:szCs w:val="56"/>
          <w:rtl/>
        </w:rPr>
      </w:pPr>
      <w:r w:rsidRPr="00375810">
        <w:rPr>
          <w:rFonts w:hint="cs"/>
          <w:b/>
          <w:bCs/>
          <w:color w:val="365F91" w:themeColor="accent1" w:themeShade="BF"/>
          <w:sz w:val="56"/>
          <w:szCs w:val="56"/>
          <w:rtl/>
        </w:rPr>
        <w:t>קצין מבחן מעצרים</w:t>
      </w:r>
    </w:p>
    <w:p w:rsidR="0000559D" w:rsidRDefault="00CD0B2F" w:rsidP="0000559D">
      <w:pPr>
        <w:rPr>
          <w:sz w:val="36"/>
          <w:szCs w:val="36"/>
          <w:rtl/>
        </w:rPr>
      </w:pPr>
      <w:r w:rsidRPr="0000559D">
        <w:rPr>
          <w:rFonts w:hint="cs"/>
          <w:sz w:val="36"/>
          <w:szCs w:val="36"/>
          <w:rtl/>
        </w:rPr>
        <w:t xml:space="preserve">לשרות המבחן למבוגרים </w:t>
      </w:r>
      <w:r w:rsidRPr="0000559D">
        <w:rPr>
          <w:rFonts w:hint="cs"/>
          <w:sz w:val="36"/>
          <w:szCs w:val="36"/>
          <w:u w:val="single"/>
          <w:rtl/>
        </w:rPr>
        <w:t>מחוז ת"א והמרכז</w:t>
      </w:r>
      <w:r w:rsidRPr="0000559D">
        <w:rPr>
          <w:rFonts w:hint="cs"/>
          <w:sz w:val="36"/>
          <w:szCs w:val="36"/>
          <w:rtl/>
        </w:rPr>
        <w:t xml:space="preserve"> דרושים </w:t>
      </w:r>
      <w:r w:rsidR="00737205" w:rsidRPr="0000559D">
        <w:rPr>
          <w:rFonts w:hint="cs"/>
          <w:sz w:val="36"/>
          <w:szCs w:val="36"/>
          <w:rtl/>
        </w:rPr>
        <w:t>עו"ס</w:t>
      </w:r>
      <w:r w:rsidRPr="0000559D">
        <w:rPr>
          <w:rFonts w:hint="cs"/>
          <w:sz w:val="36"/>
          <w:szCs w:val="36"/>
          <w:rtl/>
        </w:rPr>
        <w:t xml:space="preserve">, עם ניסיון של שנה לפחות, לתפקיד קצין מבחן מעצרים. </w:t>
      </w:r>
    </w:p>
    <w:p w:rsidR="00CD0B2F" w:rsidRPr="0000559D" w:rsidRDefault="00CD0B2F" w:rsidP="0000559D">
      <w:pPr>
        <w:rPr>
          <w:sz w:val="36"/>
          <w:szCs w:val="36"/>
          <w:rtl/>
        </w:rPr>
      </w:pPr>
      <w:r w:rsidRPr="0000559D">
        <w:rPr>
          <w:rFonts w:hint="cs"/>
          <w:sz w:val="36"/>
          <w:szCs w:val="36"/>
          <w:rtl/>
        </w:rPr>
        <w:t>העבודה מלווה בהדרכה פרטנית וקבוצתית.</w:t>
      </w:r>
    </w:p>
    <w:p w:rsidR="00CD0B2F" w:rsidRPr="00CD0B2F" w:rsidRDefault="00CD0B2F" w:rsidP="00CD0B2F">
      <w:pPr>
        <w:pStyle w:val="a3"/>
        <w:numPr>
          <w:ilvl w:val="0"/>
          <w:numId w:val="2"/>
        </w:numPr>
        <w:rPr>
          <w:sz w:val="28"/>
          <w:szCs w:val="28"/>
          <w:rtl/>
        </w:rPr>
      </w:pPr>
      <w:r w:rsidRPr="00CD0B2F">
        <w:rPr>
          <w:rFonts w:hint="cs"/>
          <w:b/>
          <w:bCs/>
          <w:sz w:val="28"/>
          <w:szCs w:val="28"/>
          <w:u w:val="single"/>
          <w:rtl/>
        </w:rPr>
        <w:t>תיאור התפקיד</w:t>
      </w:r>
      <w:r w:rsidRPr="00CD0B2F">
        <w:rPr>
          <w:rFonts w:hint="cs"/>
          <w:sz w:val="28"/>
          <w:szCs w:val="28"/>
          <w:rtl/>
        </w:rPr>
        <w:t>:</w:t>
      </w:r>
    </w:p>
    <w:p w:rsidR="00CD0B2F" w:rsidRPr="00D203FC" w:rsidRDefault="00CD0B2F" w:rsidP="00CD0B2F">
      <w:pPr>
        <w:pStyle w:val="a3"/>
        <w:numPr>
          <w:ilvl w:val="0"/>
          <w:numId w:val="1"/>
        </w:numPr>
        <w:rPr>
          <w:sz w:val="26"/>
          <w:szCs w:val="26"/>
        </w:rPr>
      </w:pPr>
      <w:r w:rsidRPr="00D203FC">
        <w:rPr>
          <w:rFonts w:hint="cs"/>
          <w:sz w:val="26"/>
          <w:szCs w:val="26"/>
          <w:rtl/>
        </w:rPr>
        <w:t xml:space="preserve">קצין המבחן פועל מכוח חוק סדר הדין הפלילי, אחראי על הכנת תסקיר מעצר המבוסס על אבחון ממוקד, קצר מועד, בתנאי כליאה לרוב. קצין המבחן ממליץ ומסייע לביהמ"ש לקבל החלטה על שחרור או המשך מעצר של חשודים בעבירות מגיל 18. </w:t>
      </w:r>
    </w:p>
    <w:p w:rsidR="00CD0B2F" w:rsidRPr="00D203FC" w:rsidRDefault="00CD0B2F" w:rsidP="00CD0B2F">
      <w:pPr>
        <w:pStyle w:val="a3"/>
        <w:numPr>
          <w:ilvl w:val="0"/>
          <w:numId w:val="1"/>
        </w:numPr>
        <w:rPr>
          <w:sz w:val="26"/>
          <w:szCs w:val="26"/>
        </w:rPr>
      </w:pPr>
      <w:r w:rsidRPr="00D203FC">
        <w:rPr>
          <w:rFonts w:hint="cs"/>
          <w:sz w:val="26"/>
          <w:szCs w:val="26"/>
          <w:rtl/>
        </w:rPr>
        <w:t>קצין המבחן עורך את בדיקות החלופות למעצר ותנאים מיוחדים ומגבילים לשחרור בערובה במסגרות טיפוליות בקהילה ובשירות המבחן.</w:t>
      </w:r>
    </w:p>
    <w:p w:rsidR="00CD0B2F" w:rsidRPr="00C06E39" w:rsidRDefault="00CD0B2F" w:rsidP="00C06E39">
      <w:pPr>
        <w:pStyle w:val="a3"/>
        <w:numPr>
          <w:ilvl w:val="0"/>
          <w:numId w:val="1"/>
        </w:numPr>
        <w:rPr>
          <w:sz w:val="26"/>
          <w:szCs w:val="26"/>
        </w:rPr>
      </w:pPr>
      <w:r w:rsidRPr="00D203FC">
        <w:rPr>
          <w:rFonts w:hint="cs"/>
          <w:sz w:val="26"/>
          <w:szCs w:val="26"/>
          <w:rtl/>
        </w:rPr>
        <w:t xml:space="preserve">קצין המבחן מטפל בעצורים </w:t>
      </w:r>
      <w:r w:rsidR="003F7ED5" w:rsidRPr="00D203FC">
        <w:rPr>
          <w:rFonts w:hint="cs"/>
          <w:sz w:val="26"/>
          <w:szCs w:val="26"/>
          <w:rtl/>
        </w:rPr>
        <w:t>א</w:t>
      </w:r>
      <w:r w:rsidRPr="00D203FC">
        <w:rPr>
          <w:rFonts w:hint="cs"/>
          <w:sz w:val="26"/>
          <w:szCs w:val="26"/>
          <w:rtl/>
        </w:rPr>
        <w:t>ש</w:t>
      </w:r>
      <w:r w:rsidR="003F7ED5" w:rsidRPr="00D203FC">
        <w:rPr>
          <w:rFonts w:hint="cs"/>
          <w:sz w:val="26"/>
          <w:szCs w:val="26"/>
          <w:rtl/>
        </w:rPr>
        <w:t xml:space="preserve">ר </w:t>
      </w:r>
      <w:r w:rsidRPr="00D203FC">
        <w:rPr>
          <w:rFonts w:hint="cs"/>
          <w:sz w:val="26"/>
          <w:szCs w:val="26"/>
          <w:rtl/>
        </w:rPr>
        <w:t>ש</w:t>
      </w:r>
      <w:r w:rsidR="003F7ED5" w:rsidRPr="00D203FC">
        <w:rPr>
          <w:rFonts w:hint="cs"/>
          <w:sz w:val="26"/>
          <w:szCs w:val="26"/>
          <w:rtl/>
        </w:rPr>
        <w:t>וח</w:t>
      </w:r>
      <w:r w:rsidRPr="00D203FC">
        <w:rPr>
          <w:rFonts w:hint="cs"/>
          <w:sz w:val="26"/>
          <w:szCs w:val="26"/>
          <w:rtl/>
        </w:rPr>
        <w:t xml:space="preserve">ררו למעצר בית בתנאים מגבילים, בעיקר במסגרת </w:t>
      </w:r>
      <w:r w:rsidR="003F7ED5" w:rsidRPr="00D203FC">
        <w:rPr>
          <w:rFonts w:hint="cs"/>
          <w:sz w:val="26"/>
          <w:szCs w:val="26"/>
          <w:rtl/>
        </w:rPr>
        <w:t>ה</w:t>
      </w:r>
      <w:r w:rsidRPr="00D203FC">
        <w:rPr>
          <w:rFonts w:hint="cs"/>
          <w:sz w:val="26"/>
          <w:szCs w:val="26"/>
          <w:rtl/>
        </w:rPr>
        <w:t>טיפול קבוצתית.</w:t>
      </w:r>
    </w:p>
    <w:p w:rsidR="00CD0B2F" w:rsidRPr="00CD0B2F" w:rsidRDefault="00CD0B2F" w:rsidP="00CD0B2F">
      <w:pPr>
        <w:pStyle w:val="a3"/>
        <w:numPr>
          <w:ilvl w:val="0"/>
          <w:numId w:val="2"/>
        </w:numPr>
        <w:rPr>
          <w:b/>
          <w:bCs/>
          <w:sz w:val="28"/>
          <w:szCs w:val="28"/>
          <w:u w:val="single"/>
        </w:rPr>
      </w:pPr>
      <w:r w:rsidRPr="00CD0B2F">
        <w:rPr>
          <w:rFonts w:hint="cs"/>
          <w:b/>
          <w:bCs/>
          <w:sz w:val="28"/>
          <w:szCs w:val="28"/>
          <w:u w:val="single"/>
          <w:rtl/>
        </w:rPr>
        <w:t>יעוד השירות:</w:t>
      </w:r>
    </w:p>
    <w:p w:rsidR="00CD0B2F" w:rsidRDefault="00CD0B2F" w:rsidP="00CD0B2F">
      <w:pPr>
        <w:pStyle w:val="a3"/>
        <w:rPr>
          <w:sz w:val="24"/>
          <w:szCs w:val="24"/>
          <w:rtl/>
        </w:rPr>
      </w:pPr>
      <w:r w:rsidRPr="00D203FC">
        <w:rPr>
          <w:rFonts w:hint="cs"/>
          <w:sz w:val="26"/>
          <w:szCs w:val="26"/>
          <w:rtl/>
        </w:rPr>
        <w:t>התאמה והמלצה על חלופת מעצר וענישה לבתי משפט ולמערכת אכיפת החוק בהתאם לרמת סיכון, הנסיבות האישיות והפוטנציאל לשינוי התנהגות, וכן שיקום ופיקוח על עוברי חוק בקהילה. כל אלה כדי להפחית את הסיכון לחברה</w:t>
      </w:r>
      <w:r>
        <w:rPr>
          <w:rFonts w:hint="cs"/>
          <w:sz w:val="24"/>
          <w:szCs w:val="24"/>
          <w:rtl/>
        </w:rPr>
        <w:t>.</w:t>
      </w:r>
    </w:p>
    <w:p w:rsidR="003F7ED5" w:rsidRDefault="003F7ED5" w:rsidP="00CD0B2F">
      <w:pPr>
        <w:pStyle w:val="a3"/>
        <w:rPr>
          <w:sz w:val="24"/>
          <w:szCs w:val="24"/>
          <w:rtl/>
        </w:rPr>
      </w:pPr>
    </w:p>
    <w:p w:rsidR="00375810" w:rsidRPr="00375810" w:rsidRDefault="003F7ED5" w:rsidP="00375810">
      <w:pPr>
        <w:pStyle w:val="a3"/>
        <w:numPr>
          <w:ilvl w:val="0"/>
          <w:numId w:val="2"/>
        </w:numPr>
        <w:rPr>
          <w:b/>
          <w:bCs/>
          <w:sz w:val="28"/>
          <w:szCs w:val="28"/>
          <w:u w:val="single"/>
          <w:rtl/>
        </w:rPr>
      </w:pPr>
      <w:r w:rsidRPr="003F7ED5">
        <w:rPr>
          <w:rFonts w:hint="cs"/>
          <w:b/>
          <w:bCs/>
          <w:sz w:val="28"/>
          <w:szCs w:val="28"/>
          <w:u w:val="single"/>
          <w:rtl/>
        </w:rPr>
        <w:t>מטרות:</w:t>
      </w:r>
    </w:p>
    <w:p w:rsidR="00CD0B2F" w:rsidRPr="00D203FC" w:rsidRDefault="003F7ED5" w:rsidP="003F7ED5">
      <w:pPr>
        <w:pStyle w:val="a3"/>
        <w:numPr>
          <w:ilvl w:val="0"/>
          <w:numId w:val="3"/>
        </w:numPr>
        <w:rPr>
          <w:sz w:val="26"/>
          <w:szCs w:val="26"/>
        </w:rPr>
      </w:pPr>
      <w:r w:rsidRPr="00D203FC">
        <w:rPr>
          <w:rFonts w:hint="cs"/>
          <w:sz w:val="26"/>
          <w:szCs w:val="26"/>
          <w:rtl/>
        </w:rPr>
        <w:t>מתן סיוע בהתמודדות עם תנאי מעצר בית ושמירת תנאים.</w:t>
      </w:r>
    </w:p>
    <w:p w:rsidR="003F7ED5" w:rsidRPr="00D203FC" w:rsidRDefault="003F7ED5" w:rsidP="003F7ED5">
      <w:pPr>
        <w:pStyle w:val="a3"/>
        <w:numPr>
          <w:ilvl w:val="0"/>
          <w:numId w:val="3"/>
        </w:numPr>
        <w:rPr>
          <w:sz w:val="26"/>
          <w:szCs w:val="26"/>
        </w:rPr>
      </w:pPr>
      <w:r w:rsidRPr="00D203FC">
        <w:rPr>
          <w:rFonts w:hint="cs"/>
          <w:sz w:val="26"/>
          <w:szCs w:val="26"/>
          <w:rtl/>
        </w:rPr>
        <w:t>הפסקה וצמצום של העבריינות באמצעות פיקוח ומגוון התערבויות שיקומיות.</w:t>
      </w:r>
    </w:p>
    <w:p w:rsidR="003F7ED5" w:rsidRPr="00D203FC" w:rsidRDefault="003F7ED5" w:rsidP="003F7ED5">
      <w:pPr>
        <w:pStyle w:val="a3"/>
        <w:numPr>
          <w:ilvl w:val="0"/>
          <w:numId w:val="3"/>
        </w:numPr>
        <w:rPr>
          <w:sz w:val="26"/>
          <w:szCs w:val="26"/>
        </w:rPr>
      </w:pPr>
      <w:r w:rsidRPr="00D203FC">
        <w:rPr>
          <w:rFonts w:hint="cs"/>
          <w:sz w:val="26"/>
          <w:szCs w:val="26"/>
          <w:rtl/>
        </w:rPr>
        <w:t>העלאת מודעות לבעייתיות בהתנהלות שקדמה למעצר.</w:t>
      </w:r>
    </w:p>
    <w:p w:rsidR="003F7ED5" w:rsidRPr="00D203FC" w:rsidRDefault="003F7ED5" w:rsidP="003F7ED5">
      <w:pPr>
        <w:pStyle w:val="a3"/>
        <w:numPr>
          <w:ilvl w:val="0"/>
          <w:numId w:val="3"/>
        </w:numPr>
        <w:rPr>
          <w:sz w:val="26"/>
          <w:szCs w:val="26"/>
        </w:rPr>
      </w:pPr>
      <w:r w:rsidRPr="00D203FC">
        <w:rPr>
          <w:rFonts w:hint="cs"/>
          <w:sz w:val="26"/>
          <w:szCs w:val="26"/>
          <w:rtl/>
        </w:rPr>
        <w:t>צמצום והפחתת סיכון להמשך עבריינות.</w:t>
      </w:r>
    </w:p>
    <w:p w:rsidR="003F7ED5" w:rsidRDefault="003F7ED5" w:rsidP="003F7ED5">
      <w:pPr>
        <w:pStyle w:val="a3"/>
        <w:ind w:left="1080"/>
        <w:rPr>
          <w:sz w:val="24"/>
          <w:szCs w:val="24"/>
        </w:rPr>
      </w:pPr>
    </w:p>
    <w:p w:rsidR="00375810" w:rsidRPr="00375810" w:rsidRDefault="003F7ED5" w:rsidP="00375810">
      <w:pPr>
        <w:pStyle w:val="a3"/>
        <w:numPr>
          <w:ilvl w:val="0"/>
          <w:numId w:val="2"/>
        </w:numPr>
        <w:rPr>
          <w:b/>
          <w:bCs/>
          <w:sz w:val="28"/>
          <w:szCs w:val="28"/>
          <w:u w:val="single"/>
        </w:rPr>
      </w:pPr>
      <w:r>
        <w:rPr>
          <w:rFonts w:hint="cs"/>
          <w:b/>
          <w:bCs/>
          <w:sz w:val="28"/>
          <w:szCs w:val="28"/>
          <w:u w:val="single"/>
          <w:rtl/>
        </w:rPr>
        <w:t>מסגרת הפעילות</w:t>
      </w:r>
      <w:r w:rsidRPr="003F7ED5">
        <w:rPr>
          <w:rFonts w:hint="cs"/>
          <w:b/>
          <w:bCs/>
          <w:sz w:val="28"/>
          <w:szCs w:val="28"/>
          <w:u w:val="single"/>
          <w:rtl/>
        </w:rPr>
        <w:t>:</w:t>
      </w:r>
    </w:p>
    <w:p w:rsidR="00AD619E" w:rsidRPr="00AD619E" w:rsidRDefault="003F7ED5" w:rsidP="00AD619E">
      <w:pPr>
        <w:pStyle w:val="a3"/>
        <w:rPr>
          <w:sz w:val="26"/>
          <w:szCs w:val="26"/>
          <w:rtl/>
        </w:rPr>
      </w:pPr>
      <w:r w:rsidRPr="00D203FC">
        <w:rPr>
          <w:rFonts w:hint="cs"/>
          <w:sz w:val="26"/>
          <w:szCs w:val="26"/>
          <w:rtl/>
        </w:rPr>
        <w:t>מדובר בעבודה דינאמית, ממוקדת בזמן, דורשת יכולת כתיבה וחשיבה אינטגרטיבית, מאתגרת, מעניינת ומאפשרת התפתחות מקצועית מהירה.</w:t>
      </w:r>
    </w:p>
    <w:p w:rsidR="00AD619E" w:rsidRPr="00AC4F24" w:rsidRDefault="00AD619E" w:rsidP="00D203FC">
      <w:pPr>
        <w:pStyle w:val="a3"/>
        <w:rPr>
          <w:b/>
          <w:bCs/>
          <w:sz w:val="26"/>
          <w:szCs w:val="26"/>
          <w:u w:val="single"/>
          <w:rtl/>
        </w:rPr>
      </w:pPr>
      <w:r w:rsidRPr="00AC4F24">
        <w:rPr>
          <w:rFonts w:hint="cs"/>
          <w:b/>
          <w:bCs/>
          <w:sz w:val="26"/>
          <w:szCs w:val="26"/>
          <w:u w:val="single"/>
          <w:rtl/>
        </w:rPr>
        <w:t>*דרושים עובדי מעצרים לכל נפות המחוז: תל-אביב, הרצליה, נתניה, טייבה,</w:t>
      </w:r>
      <w:r w:rsidR="007F753C">
        <w:rPr>
          <w:rFonts w:hint="cs"/>
          <w:b/>
          <w:bCs/>
          <w:sz w:val="26"/>
          <w:szCs w:val="26"/>
          <w:u w:val="single"/>
          <w:rtl/>
        </w:rPr>
        <w:t xml:space="preserve"> פתח-תקוה, ראשון-לציון, רחובות, רמלה ומודיעין. </w:t>
      </w:r>
      <w:r w:rsidRPr="00AC4F24">
        <w:rPr>
          <w:rFonts w:hint="cs"/>
          <w:b/>
          <w:bCs/>
          <w:sz w:val="26"/>
          <w:szCs w:val="26"/>
          <w:u w:val="single"/>
          <w:rtl/>
        </w:rPr>
        <w:t xml:space="preserve">  </w:t>
      </w:r>
    </w:p>
    <w:p w:rsidR="00C06E39" w:rsidRPr="00C06E39" w:rsidRDefault="00C06E39" w:rsidP="00D203FC">
      <w:pPr>
        <w:pStyle w:val="a3"/>
        <w:rPr>
          <w:b/>
          <w:bCs/>
          <w:sz w:val="26"/>
          <w:szCs w:val="26"/>
          <w:u w:val="single"/>
          <w:rtl/>
        </w:rPr>
      </w:pPr>
    </w:p>
    <w:p w:rsidR="004A3E35" w:rsidRDefault="003F7ED5" w:rsidP="00151069">
      <w:pPr>
        <w:pBdr>
          <w:top w:val="double" w:sz="4" w:space="1" w:color="auto"/>
          <w:left w:val="double" w:sz="4" w:space="4" w:color="auto"/>
          <w:bottom w:val="double" w:sz="4" w:space="1" w:color="auto"/>
          <w:right w:val="double" w:sz="4" w:space="4" w:color="auto"/>
        </w:pBdr>
        <w:jc w:val="center"/>
        <w:rPr>
          <w:rFonts w:ascii="Calibri" w:eastAsia="Times New Roman" w:hAnsi="Calibri" w:cs="Arial"/>
          <w:b/>
          <w:bCs/>
          <w:sz w:val="36"/>
          <w:szCs w:val="36"/>
          <w:rtl/>
        </w:rPr>
      </w:pPr>
      <w:r w:rsidRPr="003F7ED5">
        <w:rPr>
          <w:rFonts w:ascii="Calibri" w:eastAsia="Times New Roman" w:hAnsi="Calibri" w:cs="Arial" w:hint="eastAsia"/>
          <w:b/>
          <w:bCs/>
          <w:sz w:val="36"/>
          <w:szCs w:val="36"/>
          <w:u w:val="single"/>
          <w:rtl/>
        </w:rPr>
        <w:t>פרטים</w:t>
      </w:r>
      <w:r w:rsidRPr="003F7ED5">
        <w:rPr>
          <w:rFonts w:ascii="Calibri" w:eastAsia="Times New Roman" w:hAnsi="Calibri" w:cs="Arial"/>
          <w:b/>
          <w:bCs/>
          <w:sz w:val="36"/>
          <w:szCs w:val="36"/>
          <w:u w:val="single"/>
          <w:rtl/>
        </w:rPr>
        <w:t xml:space="preserve"> </w:t>
      </w:r>
      <w:r w:rsidRPr="003F7ED5">
        <w:rPr>
          <w:rFonts w:ascii="Calibri" w:eastAsia="Times New Roman" w:hAnsi="Calibri" w:cs="Arial" w:hint="eastAsia"/>
          <w:b/>
          <w:bCs/>
          <w:sz w:val="36"/>
          <w:szCs w:val="36"/>
          <w:u w:val="single"/>
          <w:rtl/>
        </w:rPr>
        <w:t>ליצירת</w:t>
      </w:r>
      <w:r w:rsidRPr="003F7ED5">
        <w:rPr>
          <w:rFonts w:ascii="Calibri" w:eastAsia="Times New Roman" w:hAnsi="Calibri" w:cs="Arial"/>
          <w:b/>
          <w:bCs/>
          <w:sz w:val="36"/>
          <w:szCs w:val="36"/>
          <w:u w:val="single"/>
          <w:rtl/>
        </w:rPr>
        <w:t xml:space="preserve"> </w:t>
      </w:r>
      <w:r w:rsidRPr="003F7ED5">
        <w:rPr>
          <w:rFonts w:ascii="Calibri" w:eastAsia="Times New Roman" w:hAnsi="Calibri" w:cs="Arial" w:hint="eastAsia"/>
          <w:b/>
          <w:bCs/>
          <w:sz w:val="36"/>
          <w:szCs w:val="36"/>
          <w:u w:val="single"/>
          <w:rtl/>
        </w:rPr>
        <w:t>קשר</w:t>
      </w:r>
      <w:r w:rsidRPr="003F7ED5">
        <w:rPr>
          <w:rFonts w:ascii="Calibri" w:eastAsia="Times New Roman" w:hAnsi="Calibri" w:cs="Arial"/>
          <w:b/>
          <w:bCs/>
          <w:sz w:val="36"/>
          <w:szCs w:val="36"/>
          <w:rtl/>
        </w:rPr>
        <w:t>:</w:t>
      </w:r>
      <w:r w:rsidR="00AB7B68">
        <w:rPr>
          <w:rFonts w:ascii="Calibri" w:eastAsia="Times New Roman" w:hAnsi="Calibri" w:cs="Arial" w:hint="cs"/>
          <w:b/>
          <w:bCs/>
          <w:sz w:val="36"/>
          <w:szCs w:val="36"/>
          <w:rtl/>
        </w:rPr>
        <w:t xml:space="preserve"> </w:t>
      </w:r>
      <w:r w:rsidR="004A3E35">
        <w:rPr>
          <w:rFonts w:ascii="Calibri" w:eastAsia="Times New Roman" w:hAnsi="Calibri" w:cs="Arial" w:hint="cs"/>
          <w:b/>
          <w:bCs/>
          <w:sz w:val="36"/>
          <w:szCs w:val="36"/>
          <w:rtl/>
        </w:rPr>
        <w:t xml:space="preserve"> הגב' </w:t>
      </w:r>
      <w:r w:rsidR="00151069">
        <w:rPr>
          <w:rFonts w:ascii="Calibri" w:eastAsia="Times New Roman" w:hAnsi="Calibri" w:cs="Arial" w:hint="cs"/>
          <w:b/>
          <w:bCs/>
          <w:sz w:val="36"/>
          <w:szCs w:val="36"/>
          <w:rtl/>
        </w:rPr>
        <w:t>סיגל חכמוב- 050-6223973</w:t>
      </w:r>
      <w:bookmarkStart w:id="0" w:name="_GoBack"/>
      <w:bookmarkEnd w:id="0"/>
    </w:p>
    <w:p w:rsidR="003F7ED5" w:rsidRPr="003F7ED5" w:rsidRDefault="00AD619E" w:rsidP="004A3E35">
      <w:pPr>
        <w:pBdr>
          <w:top w:val="double" w:sz="4" w:space="1" w:color="auto"/>
          <w:left w:val="double" w:sz="4" w:space="4" w:color="auto"/>
          <w:bottom w:val="double" w:sz="4" w:space="1" w:color="auto"/>
          <w:right w:val="double" w:sz="4" w:space="4" w:color="auto"/>
        </w:pBdr>
        <w:jc w:val="center"/>
        <w:rPr>
          <w:rFonts w:ascii="Calibri" w:eastAsia="Times New Roman" w:hAnsi="Calibri" w:cs="Arial"/>
          <w:sz w:val="36"/>
          <w:szCs w:val="36"/>
          <w:rtl/>
        </w:rPr>
      </w:pPr>
      <w:r>
        <w:rPr>
          <w:rFonts w:ascii="Calibri" w:eastAsia="Times New Roman" w:hAnsi="Calibri" w:cs="Arial" w:hint="cs"/>
          <w:b/>
          <w:bCs/>
          <w:sz w:val="36"/>
          <w:szCs w:val="36"/>
          <w:rtl/>
        </w:rPr>
        <w:t xml:space="preserve">מייל -  </w:t>
      </w:r>
      <w:r>
        <w:rPr>
          <w:rFonts w:ascii="Calibri" w:eastAsia="Times New Roman" w:hAnsi="Calibri" w:cs="Arial" w:hint="cs"/>
          <w:color w:val="0000FF"/>
          <w:sz w:val="32"/>
          <w:szCs w:val="32"/>
          <w:u w:val="single"/>
          <w:rtl/>
        </w:rPr>
        <w:t xml:space="preserve">  </w:t>
      </w:r>
      <w:hyperlink r:id="rId6" w:history="1">
        <w:r w:rsidR="003F7ED5" w:rsidRPr="003F7ED5">
          <w:rPr>
            <w:rFonts w:ascii="Calibri" w:eastAsia="Times New Roman" w:hAnsi="Calibri" w:cs="Arial"/>
            <w:color w:val="0000FF"/>
            <w:sz w:val="32"/>
            <w:szCs w:val="32"/>
            <w:u w:val="single"/>
          </w:rPr>
          <w:t>mivhansh@molsa.gov.il</w:t>
        </w:r>
      </w:hyperlink>
      <w:r w:rsidR="003F7ED5" w:rsidRPr="003F7ED5">
        <w:rPr>
          <w:rFonts w:ascii="Calibri" w:eastAsia="Times New Roman" w:hAnsi="Calibri" w:cs="Arial"/>
          <w:sz w:val="36"/>
          <w:szCs w:val="36"/>
          <w:rtl/>
        </w:rPr>
        <w:t xml:space="preserve">, </w:t>
      </w:r>
      <w:r>
        <w:rPr>
          <w:rFonts w:ascii="Calibri" w:eastAsia="Times New Roman" w:hAnsi="Calibri" w:cs="Arial" w:hint="cs"/>
          <w:sz w:val="36"/>
          <w:szCs w:val="36"/>
          <w:rtl/>
        </w:rPr>
        <w:t xml:space="preserve">  </w:t>
      </w:r>
      <w:r w:rsidR="003F7ED5" w:rsidRPr="003F7ED5">
        <w:rPr>
          <w:rFonts w:ascii="Calibri" w:eastAsia="Times New Roman" w:hAnsi="Calibri" w:cs="Arial" w:hint="eastAsia"/>
          <w:sz w:val="36"/>
          <w:szCs w:val="36"/>
          <w:u w:val="single"/>
          <w:rtl/>
        </w:rPr>
        <w:t>פקס</w:t>
      </w:r>
      <w:r w:rsidR="003F7ED5" w:rsidRPr="003F7ED5">
        <w:rPr>
          <w:rFonts w:ascii="Calibri" w:eastAsia="Times New Roman" w:hAnsi="Calibri" w:cs="Arial"/>
          <w:sz w:val="36"/>
          <w:szCs w:val="36"/>
          <w:rtl/>
        </w:rPr>
        <w:t>: 03-5187325</w:t>
      </w:r>
    </w:p>
    <w:sectPr w:rsidR="003F7ED5" w:rsidRPr="003F7ED5" w:rsidSect="00CD0B2F">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D47F1"/>
    <w:multiLevelType w:val="hybridMultilevel"/>
    <w:tmpl w:val="52587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9D3914"/>
    <w:multiLevelType w:val="hybridMultilevel"/>
    <w:tmpl w:val="FCBAF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075EE4"/>
    <w:multiLevelType w:val="hybridMultilevel"/>
    <w:tmpl w:val="BE066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2F"/>
    <w:rsid w:val="0000559D"/>
    <w:rsid w:val="00151069"/>
    <w:rsid w:val="002B021E"/>
    <w:rsid w:val="00375810"/>
    <w:rsid w:val="003F7ED5"/>
    <w:rsid w:val="004A3E35"/>
    <w:rsid w:val="00737205"/>
    <w:rsid w:val="007F753C"/>
    <w:rsid w:val="00AB7B68"/>
    <w:rsid w:val="00AC4F24"/>
    <w:rsid w:val="00AD619E"/>
    <w:rsid w:val="00B542AC"/>
    <w:rsid w:val="00C06E39"/>
    <w:rsid w:val="00CD0B2F"/>
    <w:rsid w:val="00D203FC"/>
    <w:rsid w:val="00D902D3"/>
    <w:rsid w:val="00DE33E9"/>
    <w:rsid w:val="00EC5082"/>
    <w:rsid w:val="00F939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7ACE"/>
  <w15:docId w15:val="{AADCB4E8-ACF8-4FF4-B3AD-AD9A8A44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vhansh@molsa.gov.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F0630-5069-4949-8762-B931C7AD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218</Words>
  <Characters>1194</Characters>
  <Application>Microsoft Office Word</Application>
  <DocSecurity>0</DocSecurity>
  <Lines>32</Lines>
  <Paragraphs>20</Paragraphs>
  <ScaleCrop>false</ScaleCrop>
  <HeadingPairs>
    <vt:vector size="2" baseType="variant">
      <vt:variant>
        <vt:lpstr>שם</vt:lpstr>
      </vt:variant>
      <vt:variant>
        <vt:i4>1</vt:i4>
      </vt:variant>
    </vt:vector>
  </HeadingPairs>
  <TitlesOfParts>
    <vt:vector size="1" baseType="lpstr">
      <vt:lpstr/>
    </vt:vector>
  </TitlesOfParts>
  <Company>Leumit Health Services</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"msordo"</dc:creator>
  <cp:lastModifiedBy>מודי סורדו</cp:lastModifiedBy>
  <cp:revision>11</cp:revision>
  <dcterms:created xsi:type="dcterms:W3CDTF">2018-08-19T17:38:00Z</dcterms:created>
  <dcterms:modified xsi:type="dcterms:W3CDTF">2023-08-20T10:48:00Z</dcterms:modified>
</cp:coreProperties>
</file>